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Our parenting plan</w:t>
      </w:r>
    </w:p>
    <w:p>
      <w:r>
        <w:t xml:space="preserve">A free UK parenting plan template from Co-Parenting Harmony (myharmonyhub.app), covering the same everyday topics as the Cafcass parenting plan. Not affiliated with Cafcass. General guidance, not legal advice. A plan you write together is not legally binding.</w:t>
      </w:r>
    </w:p>
    <w:p>
      <w:pPr>
        <w:spacing w:before="200"/>
      </w:pPr>
      <w:r>
        <w:rPr>
          <w:b/>
          <w:bCs/>
        </w:rPr>
        <w:t xml:space="preserve">Parents: </w:t>
      </w:r>
      <w:r>
        <w:t xml:space="preserve">______________________   and   ______________________</w:t>
      </w:r>
    </w:p>
    <w:p>
      <w:r>
        <w:rPr>
          <w:b/>
          <w:bCs/>
        </w:rPr>
        <w:t xml:space="preserve">Date agreed: </w:t>
      </w:r>
      <w:r>
        <w:t xml:space="preserve">____________      </w:t>
      </w:r>
      <w:r>
        <w:rPr>
          <w:b/>
          <w:bCs/>
        </w:rPr>
        <w:t xml:space="preserve">Review date: </w:t>
      </w:r>
      <w:r>
        <w:t xml:space="preserve">____________</w:t>
      </w:r>
    </w:p>
    <w:p>
      <w:pPr>
        <w:pStyle w:val="Heading1"/>
      </w:pPr>
      <w:r>
        <w:t xml:space="preserve">1. The children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Full name, date of birth and school or nursery for each child.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Anything each household needs to know: allergies, medication, additional needs, comforters.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Who the emergency contacts are, in what order.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Heading1"/>
      </w:pPr>
      <w:r>
        <w:t xml:space="preserve">2. Where the children live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The regular weekly pattern, written out day by day (for example week-on/week-off, 2-2-3, alternating weekends).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Which date the pattern starts from, so there is no ambiguity in week one.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What happens in an inset day, a strike day or an unexpected school closure.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Heading1"/>
      </w:pPr>
      <w:r>
        <w:t xml:space="preserve">3. Handovers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Day, time and place for each changeover, and who travels.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How late is late, and who tells whom.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What always travels with the child: uniform, kit, medication, homework, chargers, comfort items.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Heading1"/>
      </w:pPr>
      <w:r>
        <w:t xml:space="preserve">4. School holidays and special days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How each holiday is divided: alternate years, split the break, or week-on/week-off through it.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Christmas, birthdays, Eid, Diwali, Mother's Day and Father's Day — say it plainly for each one.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How much notice a holiday abroad needs, and who holds the passports.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Heading1"/>
      </w:pPr>
      <w:r>
        <w:t xml:space="preserve">5. School and health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Who attends parents' evenings, and how the other household gets the information.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Who books routine medical and dental appointments, and how the other parent is told.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Which decisions need both parents to agree before anything is booked.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Heading1"/>
      </w:pPr>
      <w:r>
        <w:t xml:space="preserve">6. Money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What child maintenance is agreed, or that it is handled through the Child Maintenance Service.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Who pays for uniform, trips, clubs, birthdays and Christmas.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How a shared cost is agreed in advance, and how it is paid back.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Heading1"/>
      </w:pPr>
      <w:r>
        <w:t xml:space="preserve">7. Communication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Where the schedule lives, so there is one source of truth.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How much notice an ordinary swap needs, and a longer period for holidays.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Reply window for routine requests, and what counts as an emergency.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What each household keeps private, and what it shares.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Heading1"/>
      </w:pPr>
      <w:r>
        <w:t xml:space="preserve">8. New partners and wider family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What a partner is told about logistics, and what stays between the parents.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How grandparents and wider family time is arranged.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How and when children are introduced to a new partner.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Heading1"/>
      </w:pPr>
      <w:r>
        <w:t xml:space="preserve">9. Review and disagreements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The date you will read this again together.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The step you will take before anything escalates — usually mediation.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ListParagraph"/>
        <w:numPr>
          <w:ilvl w:val="0"/>
          <w:numId w:val="2"/>
        </w:numPr>
      </w:pPr>
      <w:r>
        <w:rPr>
          <w:i/>
          <w:iCs/>
        </w:rPr>
        <w:t xml:space="preserve">Anything you have not agreed yet, listed honestly, so it is not forgotten.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Heading1"/>
      </w:pPr>
      <w:r>
        <w:t xml:space="preserve">Not agreed yet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Bdr>
          <w:bottom w:val="single" w:color="BBBBBB" w:sz="4" w:space="1"/>
        </w:pBdr>
        <w:spacing w:after="200"/>
      </w:pPr>
      <w:r>
        <w:t xml:space="preserve"> </w:t>
      </w:r>
    </w:p>
    <w:p>
      <w:pPr>
        <w:pStyle w:val="Heading1"/>
      </w:pPr>
      <w:r>
        <w:t xml:space="preserve">Signed (optional)</w:t>
      </w:r>
    </w:p>
    <w:p>
      <w:r>
        <w:t xml:space="preserve">______________________   ______________________</w:t>
      </w:r>
    </w:p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20"/>
      <w:outlineLvl w:val="0"/>
    </w:pPr>
    <w:rPr>
      <w:rFonts w:ascii="Arial" w:cs="Arial" w:eastAsia="Arial" w:hAnsi="Arial"/>
      <w:b/>
      <w:bCs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2026-09-29T02:05:53.699Z</dcterms:created>
  <dcterms:modified xsi:type="dcterms:W3CDTF">2026-09-29T02:05:53.699Z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